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18A" w:rsidRPr="0021618A" w:rsidRDefault="0021618A" w:rsidP="00CB0B28">
      <w:pPr>
        <w:spacing w:before="100" w:beforeAutospacing="1" w:after="100" w:afterAutospacing="1"/>
        <w:outlineLvl w:val="0"/>
        <w:rPr>
          <w:rFonts w:ascii="Arial" w:hAnsi="Arial" w:cs="Arial"/>
          <w:b/>
          <w:bCs/>
          <w:kern w:val="36"/>
          <w:sz w:val="48"/>
          <w:szCs w:val="48"/>
        </w:rPr>
      </w:pPr>
      <w:bookmarkStart w:id="0" w:name="_GoBack"/>
      <w:bookmarkEnd w:id="0"/>
      <w:r w:rsidRPr="0021618A">
        <w:rPr>
          <w:rFonts w:ascii="Arial" w:hAnsi="Arial" w:cs="Arial"/>
          <w:b/>
          <w:bCs/>
          <w:kern w:val="36"/>
          <w:sz w:val="48"/>
          <w:szCs w:val="48"/>
        </w:rPr>
        <w:t>Taille des haies : obligations légales, conflits de voisinage, ce que dit la loi</w:t>
      </w:r>
    </w:p>
    <w:p w:rsidR="0021618A" w:rsidRPr="00CB0B28" w:rsidRDefault="0021618A" w:rsidP="00CB0B28">
      <w:pPr>
        <w:jc w:val="both"/>
        <w:rPr>
          <w:rFonts w:ascii="Arial" w:hAnsi="Arial" w:cs="Arial"/>
        </w:rPr>
      </w:pPr>
      <w:r w:rsidRPr="00CB0B28">
        <w:rPr>
          <w:rFonts w:ascii="Arial" w:hAnsi="Arial" w:cs="Arial"/>
        </w:rPr>
        <w:t>Tailler les haies de lauriers ou de thuyas n’est pas une option. Pour éviter des conflits inutiles entre voisins, mieux vaut connaître la loi et la réglementation en vigueur. Haie mitoyenne, hauteur limite, rôle du locataire… Ce qu’il faut savoir.</w:t>
      </w:r>
    </w:p>
    <w:p w:rsidR="0021618A" w:rsidRPr="00CB0B28" w:rsidRDefault="0021618A" w:rsidP="00CB0B28">
      <w:pPr>
        <w:rPr>
          <w:rFonts w:ascii="Arial" w:hAnsi="Arial" w:cs="Arial"/>
        </w:rPr>
      </w:pPr>
    </w:p>
    <w:p w:rsidR="0021618A" w:rsidRPr="0021618A" w:rsidRDefault="0021618A" w:rsidP="00CB0B28">
      <w:pPr>
        <w:spacing w:before="100" w:beforeAutospacing="1" w:after="100" w:afterAutospacing="1"/>
        <w:outlineLvl w:val="1"/>
        <w:rPr>
          <w:rFonts w:ascii="Arial" w:hAnsi="Arial" w:cs="Arial"/>
          <w:b/>
          <w:bCs/>
          <w:sz w:val="36"/>
          <w:szCs w:val="36"/>
        </w:rPr>
      </w:pPr>
      <w:r w:rsidRPr="0021618A">
        <w:rPr>
          <w:rFonts w:ascii="Arial" w:hAnsi="Arial" w:cs="Arial"/>
          <w:b/>
          <w:bCs/>
          <w:sz w:val="36"/>
          <w:szCs w:val="36"/>
        </w:rPr>
        <w:t>Réglementation taille de haie</w:t>
      </w:r>
    </w:p>
    <w:p w:rsidR="0021618A" w:rsidRPr="0021618A" w:rsidRDefault="0021618A" w:rsidP="00CB0B28">
      <w:pPr>
        <w:spacing w:before="100" w:beforeAutospacing="1" w:after="100" w:afterAutospacing="1"/>
        <w:jc w:val="both"/>
        <w:rPr>
          <w:rFonts w:ascii="Arial" w:hAnsi="Arial" w:cs="Arial"/>
        </w:rPr>
      </w:pPr>
      <w:r w:rsidRPr="0021618A">
        <w:rPr>
          <w:rFonts w:ascii="Arial" w:hAnsi="Arial" w:cs="Arial"/>
        </w:rPr>
        <w:t>Il est possible de faire pousser librement dans son jardin des arbres, des arbustes et des haies. Toutefois, si ces plantations se situent à proximité d’un voisin,</w:t>
      </w:r>
      <w:r w:rsidR="00900A97" w:rsidRPr="00CB0B28">
        <w:rPr>
          <w:rFonts w:ascii="Arial" w:hAnsi="Arial" w:cs="Arial"/>
        </w:rPr>
        <w:t xml:space="preserve"> ou de la voie publique,</w:t>
      </w:r>
      <w:r w:rsidRPr="0021618A">
        <w:rPr>
          <w:rFonts w:ascii="Arial" w:hAnsi="Arial" w:cs="Arial"/>
        </w:rPr>
        <w:t xml:space="preserve"> i</w:t>
      </w:r>
      <w:r w:rsidR="00900A97" w:rsidRPr="00CB0B28">
        <w:rPr>
          <w:rFonts w:ascii="Arial" w:hAnsi="Arial" w:cs="Arial"/>
        </w:rPr>
        <w:t>l y a des distances à respecter</w:t>
      </w:r>
      <w:r w:rsidRPr="0021618A">
        <w:rPr>
          <w:rFonts w:ascii="Arial" w:hAnsi="Arial" w:cs="Arial"/>
        </w:rPr>
        <w:t xml:space="preserve">. </w:t>
      </w:r>
      <w:r w:rsidR="00900A97" w:rsidRPr="00CB0B28">
        <w:rPr>
          <w:rFonts w:ascii="Arial" w:hAnsi="Arial" w:cs="Arial"/>
        </w:rPr>
        <w:t>L</w:t>
      </w:r>
      <w:r w:rsidRPr="0021618A">
        <w:rPr>
          <w:rFonts w:ascii="Arial" w:hAnsi="Arial" w:cs="Arial"/>
        </w:rPr>
        <w:t>a règle générale est que l’on ne peut pas planter un arbre ou une haie à moins de 50 centimètres de la limite de sa propriété si la plantation est haute de 2 mètres ou moins, ou à moins de 2 mètres de la limite si la plantation dépasse 2 mètres.</w:t>
      </w:r>
    </w:p>
    <w:p w:rsidR="00900A97" w:rsidRPr="00CB0B28" w:rsidRDefault="0021618A" w:rsidP="00CB0B28">
      <w:pPr>
        <w:spacing w:before="100" w:beforeAutospacing="1" w:after="100" w:afterAutospacing="1"/>
        <w:outlineLvl w:val="1"/>
        <w:rPr>
          <w:rFonts w:ascii="Arial" w:hAnsi="Arial" w:cs="Arial"/>
          <w:b/>
          <w:bCs/>
          <w:sz w:val="36"/>
          <w:szCs w:val="36"/>
        </w:rPr>
      </w:pPr>
      <w:r w:rsidRPr="0021618A">
        <w:rPr>
          <w:rFonts w:ascii="Arial" w:hAnsi="Arial" w:cs="Arial"/>
          <w:b/>
          <w:bCs/>
          <w:sz w:val="36"/>
          <w:szCs w:val="36"/>
        </w:rPr>
        <w:t>Haie mitoyenne à deux propriétés : qui est responsable de la taille ?</w:t>
      </w:r>
    </w:p>
    <w:p w:rsidR="0021618A" w:rsidRPr="00CB0B28" w:rsidRDefault="00900A97" w:rsidP="00CB0B28">
      <w:pPr>
        <w:spacing w:before="100" w:beforeAutospacing="1" w:after="100" w:afterAutospacing="1"/>
        <w:jc w:val="both"/>
        <w:outlineLvl w:val="1"/>
        <w:rPr>
          <w:rFonts w:ascii="Arial" w:hAnsi="Arial" w:cs="Arial"/>
          <w:b/>
          <w:bCs/>
          <w:sz w:val="36"/>
          <w:szCs w:val="36"/>
        </w:rPr>
      </w:pPr>
      <w:r w:rsidRPr="00CB0B28">
        <w:rPr>
          <w:rFonts w:ascii="Arial" w:hAnsi="Arial" w:cs="Arial"/>
        </w:rPr>
        <w:t>Par principe, une haie mitoyenne qui marque la séparation entre deux maisons appartient aux deux voisins. La responsabilité de son entretien repose donc sur les deux parties.</w:t>
      </w:r>
    </w:p>
    <w:p w:rsidR="0021618A" w:rsidRPr="0021618A" w:rsidRDefault="00900A97" w:rsidP="00CB0B28">
      <w:pPr>
        <w:spacing w:before="100" w:beforeAutospacing="1" w:after="100" w:afterAutospacing="1"/>
        <w:outlineLvl w:val="2"/>
        <w:rPr>
          <w:rFonts w:ascii="Arial" w:hAnsi="Arial" w:cs="Arial"/>
          <w:b/>
          <w:bCs/>
          <w:sz w:val="27"/>
          <w:szCs w:val="27"/>
        </w:rPr>
      </w:pPr>
      <w:r w:rsidRPr="00CB0B28">
        <w:rPr>
          <w:rFonts w:ascii="Arial" w:hAnsi="Arial" w:cs="Arial"/>
          <w:b/>
          <w:bCs/>
          <w:sz w:val="27"/>
          <w:szCs w:val="27"/>
        </w:rPr>
        <w:t>C</w:t>
      </w:r>
      <w:r w:rsidR="0021618A" w:rsidRPr="0021618A">
        <w:rPr>
          <w:rFonts w:ascii="Arial" w:hAnsi="Arial" w:cs="Arial"/>
          <w:b/>
          <w:bCs/>
          <w:sz w:val="27"/>
          <w:szCs w:val="27"/>
        </w:rPr>
        <w:t>omment savoir si une haie est mitoyenne</w:t>
      </w:r>
    </w:p>
    <w:p w:rsidR="0021618A" w:rsidRPr="0021618A" w:rsidRDefault="00CB0B28" w:rsidP="00CB0B28">
      <w:pPr>
        <w:spacing w:before="100" w:beforeAutospacing="1" w:after="100" w:afterAutospacing="1"/>
        <w:jc w:val="both"/>
        <w:rPr>
          <w:rFonts w:ascii="Arial" w:hAnsi="Arial" w:cs="Arial"/>
        </w:rPr>
      </w:pPr>
      <w:r>
        <w:rPr>
          <w:rFonts w:ascii="Arial" w:hAnsi="Arial" w:cs="Arial"/>
        </w:rPr>
        <w:t>T</w:t>
      </w:r>
      <w:r w:rsidR="0021618A" w:rsidRPr="0021618A">
        <w:rPr>
          <w:rFonts w:ascii="Arial" w:hAnsi="Arial" w:cs="Arial"/>
        </w:rPr>
        <w:t>oute haie qui délimite la séparation entre deux propriétés est considérée comme mitoyenne.</w:t>
      </w:r>
    </w:p>
    <w:p w:rsidR="00900A97" w:rsidRPr="00900A97" w:rsidRDefault="00900A97" w:rsidP="00CB0B28">
      <w:pPr>
        <w:spacing w:before="100" w:beforeAutospacing="1" w:after="100" w:afterAutospacing="1"/>
        <w:outlineLvl w:val="1"/>
        <w:rPr>
          <w:rFonts w:ascii="Arial" w:hAnsi="Arial" w:cs="Arial"/>
          <w:b/>
          <w:bCs/>
          <w:sz w:val="36"/>
          <w:szCs w:val="36"/>
        </w:rPr>
      </w:pPr>
      <w:r w:rsidRPr="00900A97">
        <w:rPr>
          <w:rFonts w:ascii="Arial" w:hAnsi="Arial" w:cs="Arial"/>
          <w:b/>
          <w:bCs/>
          <w:sz w:val="36"/>
          <w:szCs w:val="36"/>
        </w:rPr>
        <w:t>Haie non mitoyenne</w:t>
      </w:r>
      <w:r w:rsidR="00CB0B28">
        <w:rPr>
          <w:rFonts w:ascii="Arial" w:hAnsi="Arial" w:cs="Arial"/>
          <w:b/>
          <w:bCs/>
          <w:sz w:val="36"/>
          <w:szCs w:val="36"/>
        </w:rPr>
        <w:t> </w:t>
      </w:r>
      <w:r w:rsidRPr="00900A97">
        <w:rPr>
          <w:rFonts w:ascii="Arial" w:hAnsi="Arial" w:cs="Arial"/>
          <w:b/>
          <w:bCs/>
          <w:sz w:val="36"/>
          <w:szCs w:val="36"/>
        </w:rPr>
        <w:t>: quelles obligations</w:t>
      </w:r>
      <w:r w:rsidR="00CB0B28">
        <w:rPr>
          <w:rFonts w:ascii="Arial" w:hAnsi="Arial" w:cs="Arial"/>
          <w:b/>
          <w:bCs/>
          <w:sz w:val="36"/>
          <w:szCs w:val="36"/>
        </w:rPr>
        <w:t> </w:t>
      </w:r>
      <w:r w:rsidRPr="00900A97">
        <w:rPr>
          <w:rFonts w:ascii="Arial" w:hAnsi="Arial" w:cs="Arial"/>
          <w:b/>
          <w:bCs/>
          <w:sz w:val="36"/>
          <w:szCs w:val="36"/>
        </w:rPr>
        <w:t>?</w:t>
      </w:r>
    </w:p>
    <w:p w:rsidR="00900A97" w:rsidRPr="00900A97" w:rsidRDefault="00900A97" w:rsidP="00CB0B28">
      <w:pPr>
        <w:spacing w:before="100" w:beforeAutospacing="1" w:after="100" w:afterAutospacing="1"/>
        <w:jc w:val="both"/>
        <w:rPr>
          <w:rFonts w:ascii="Arial" w:hAnsi="Arial" w:cs="Arial"/>
        </w:rPr>
      </w:pPr>
      <w:r w:rsidRPr="00900A97">
        <w:rPr>
          <w:rFonts w:ascii="Arial" w:hAnsi="Arial" w:cs="Arial"/>
        </w:rPr>
        <w:t xml:space="preserve">Dès lors que la haie n’est pas mitoyenne, seul le propriétaire du terrain </w:t>
      </w:r>
      <w:r w:rsidR="00CB0B28" w:rsidRPr="00CB0B28">
        <w:rPr>
          <w:rFonts w:ascii="Arial" w:hAnsi="Arial" w:cs="Arial"/>
        </w:rPr>
        <w:t>(ou son représentant ou son locataire)</w:t>
      </w:r>
      <w:r w:rsidR="00CB0B28">
        <w:rPr>
          <w:rFonts w:ascii="Arial" w:hAnsi="Arial" w:cs="Arial"/>
        </w:rPr>
        <w:t xml:space="preserve"> </w:t>
      </w:r>
      <w:r w:rsidRPr="00900A97">
        <w:rPr>
          <w:rFonts w:ascii="Arial" w:hAnsi="Arial" w:cs="Arial"/>
        </w:rPr>
        <w:t>sur lequel elle se trouve est responsable de son entretien.</w:t>
      </w:r>
    </w:p>
    <w:p w:rsidR="00900A97" w:rsidRPr="00900A97" w:rsidRDefault="00900A97" w:rsidP="00CB0B28">
      <w:pPr>
        <w:spacing w:before="100" w:beforeAutospacing="1" w:after="100" w:afterAutospacing="1"/>
        <w:jc w:val="both"/>
        <w:rPr>
          <w:rFonts w:ascii="Arial" w:hAnsi="Arial" w:cs="Arial"/>
        </w:rPr>
      </w:pPr>
      <w:r w:rsidRPr="00900A97">
        <w:rPr>
          <w:rFonts w:ascii="Arial" w:hAnsi="Arial" w:cs="Arial"/>
        </w:rPr>
        <w:t>À cet égard, il doit respecter certaines obligations. Toute plantation de deux mètres ou plus doit ainsi se situer à au moins deux mètres de la limite séparant les deux propriétés. Les haies et arbustes de moins de deux mètres peuvent quant à eux être plantés jusqu’à 50 centimètres de cette limite.</w:t>
      </w:r>
    </w:p>
    <w:p w:rsidR="00900A97" w:rsidRPr="00CB0B28" w:rsidRDefault="00900A97" w:rsidP="00CB0B28">
      <w:pPr>
        <w:spacing w:before="100" w:beforeAutospacing="1" w:after="100" w:afterAutospacing="1"/>
        <w:outlineLvl w:val="1"/>
        <w:rPr>
          <w:rFonts w:ascii="Arial" w:hAnsi="Arial" w:cs="Arial"/>
          <w:b/>
          <w:bCs/>
          <w:sz w:val="36"/>
          <w:szCs w:val="36"/>
        </w:rPr>
      </w:pPr>
    </w:p>
    <w:p w:rsidR="00900A97" w:rsidRPr="00CB0B28" w:rsidRDefault="00900A97" w:rsidP="00CB0B28">
      <w:pPr>
        <w:spacing w:before="100" w:beforeAutospacing="1" w:after="100" w:afterAutospacing="1"/>
        <w:outlineLvl w:val="1"/>
        <w:rPr>
          <w:rFonts w:ascii="Arial" w:hAnsi="Arial" w:cs="Arial"/>
          <w:b/>
          <w:bCs/>
          <w:sz w:val="36"/>
          <w:szCs w:val="36"/>
        </w:rPr>
      </w:pPr>
    </w:p>
    <w:p w:rsidR="00900A97" w:rsidRPr="00900A97" w:rsidRDefault="00900A97" w:rsidP="00CB0B28">
      <w:pPr>
        <w:spacing w:before="100" w:beforeAutospacing="1" w:after="100" w:afterAutospacing="1"/>
        <w:outlineLvl w:val="1"/>
        <w:rPr>
          <w:rFonts w:ascii="Arial" w:hAnsi="Arial" w:cs="Arial"/>
          <w:b/>
          <w:bCs/>
          <w:sz w:val="36"/>
          <w:szCs w:val="36"/>
        </w:rPr>
      </w:pPr>
      <w:r w:rsidRPr="00900A97">
        <w:rPr>
          <w:rFonts w:ascii="Arial" w:hAnsi="Arial" w:cs="Arial"/>
          <w:b/>
          <w:bCs/>
          <w:sz w:val="36"/>
          <w:szCs w:val="36"/>
        </w:rPr>
        <w:lastRenderedPageBreak/>
        <w:t>Comment obliger un voisin à tailler sa haie ?</w:t>
      </w:r>
    </w:p>
    <w:p w:rsidR="00900A97" w:rsidRDefault="00CB0B28" w:rsidP="00CB0B28">
      <w:pPr>
        <w:pStyle w:val="NormalWeb"/>
        <w:jc w:val="both"/>
        <w:rPr>
          <w:rFonts w:ascii="Arial" w:hAnsi="Arial" w:cs="Arial"/>
        </w:rPr>
      </w:pPr>
      <w:r w:rsidRPr="00CB0B28">
        <w:rPr>
          <w:rFonts w:ascii="Arial" w:hAnsi="Arial" w:cs="Arial"/>
        </w:rPr>
        <w:t>Si les limites légales ne sont pas respectées</w:t>
      </w:r>
      <w:r w:rsidR="00900A97" w:rsidRPr="00CB0B28">
        <w:rPr>
          <w:rFonts w:ascii="Arial" w:hAnsi="Arial" w:cs="Arial"/>
        </w:rPr>
        <w:t xml:space="preserve">, </w:t>
      </w:r>
      <w:r w:rsidR="004C10D1">
        <w:rPr>
          <w:rFonts w:ascii="Arial" w:hAnsi="Arial" w:cs="Arial"/>
        </w:rPr>
        <w:t>ou que</w:t>
      </w:r>
      <w:r w:rsidR="00900A97" w:rsidRPr="00CB0B28">
        <w:rPr>
          <w:rFonts w:ascii="Arial" w:hAnsi="Arial" w:cs="Arial"/>
        </w:rPr>
        <w:t xml:space="preserve"> vous jugez que les arbres de vos voisins sont trop hauts, qu’un arbre voisin est dangereux ou que la </w:t>
      </w:r>
      <w:r w:rsidR="00900A97" w:rsidRPr="004C10D1">
        <w:rPr>
          <w:rStyle w:val="lev"/>
          <w:rFonts w:ascii="Arial" w:hAnsi="Arial" w:cs="Arial"/>
          <w:b w:val="0"/>
        </w:rPr>
        <w:t>hauteur de la haie du voisin</w:t>
      </w:r>
      <w:r w:rsidR="00900A97" w:rsidRPr="004C10D1">
        <w:rPr>
          <w:rFonts w:ascii="Arial" w:hAnsi="Arial" w:cs="Arial"/>
          <w:b/>
        </w:rPr>
        <w:t xml:space="preserve"> </w:t>
      </w:r>
      <w:r w:rsidR="00900A97" w:rsidRPr="00CB0B28">
        <w:rPr>
          <w:rFonts w:ascii="Arial" w:hAnsi="Arial" w:cs="Arial"/>
        </w:rPr>
        <w:t xml:space="preserve">vous dérange, deux solutions s’offrent à vous. La première d’entre elles consiste à trouver une solution à l’amiable. Tentez toujours de </w:t>
      </w:r>
      <w:r w:rsidR="00900A97" w:rsidRPr="004C10D1">
        <w:rPr>
          <w:rStyle w:val="lev"/>
          <w:rFonts w:ascii="Arial" w:hAnsi="Arial" w:cs="Arial"/>
          <w:b w:val="0"/>
        </w:rPr>
        <w:t>trouver un compromis</w:t>
      </w:r>
      <w:r w:rsidR="00900A97" w:rsidRPr="00CB0B28">
        <w:rPr>
          <w:rFonts w:ascii="Arial" w:hAnsi="Arial" w:cs="Arial"/>
        </w:rPr>
        <w:t xml:space="preserve"> avant d’entamer des poursuites judiciaires : cela vous permettra de maintenir des </w:t>
      </w:r>
      <w:r w:rsidR="00900A97" w:rsidRPr="004C10D1">
        <w:rPr>
          <w:rStyle w:val="lev"/>
          <w:rFonts w:ascii="Arial" w:hAnsi="Arial" w:cs="Arial"/>
          <w:b w:val="0"/>
        </w:rPr>
        <w:t>rapports cordiaux</w:t>
      </w:r>
      <w:r w:rsidR="00900A97" w:rsidRPr="00CB0B28">
        <w:rPr>
          <w:rFonts w:ascii="Arial" w:hAnsi="Arial" w:cs="Arial"/>
        </w:rPr>
        <w:t xml:space="preserve"> avec vos voisins.</w:t>
      </w:r>
    </w:p>
    <w:p w:rsidR="004C10D1" w:rsidRPr="00CB0B28" w:rsidRDefault="004C10D1" w:rsidP="004C10D1">
      <w:pPr>
        <w:pStyle w:val="NormalWeb"/>
        <w:jc w:val="both"/>
        <w:rPr>
          <w:rFonts w:ascii="Arial" w:hAnsi="Arial" w:cs="Arial"/>
        </w:rPr>
      </w:pPr>
      <w:r w:rsidRPr="00CB0B28">
        <w:rPr>
          <w:rFonts w:ascii="Arial" w:hAnsi="Arial" w:cs="Arial"/>
        </w:rPr>
        <w:t xml:space="preserve">En revanche, </w:t>
      </w:r>
      <w:r>
        <w:rPr>
          <w:rFonts w:ascii="Arial" w:hAnsi="Arial" w:cs="Arial"/>
        </w:rPr>
        <w:t>vous</w:t>
      </w:r>
      <w:r w:rsidRPr="00CB0B28">
        <w:rPr>
          <w:rFonts w:ascii="Arial" w:hAnsi="Arial" w:cs="Arial"/>
        </w:rPr>
        <w:t xml:space="preserve"> n’a</w:t>
      </w:r>
      <w:r>
        <w:rPr>
          <w:rFonts w:ascii="Arial" w:hAnsi="Arial" w:cs="Arial"/>
        </w:rPr>
        <w:t>vez</w:t>
      </w:r>
      <w:r w:rsidRPr="00CB0B28">
        <w:rPr>
          <w:rFonts w:ascii="Arial" w:hAnsi="Arial" w:cs="Arial"/>
        </w:rPr>
        <w:t xml:space="preserve"> pas le droit de le faire </w:t>
      </w:r>
      <w:r>
        <w:rPr>
          <w:rFonts w:ascii="Arial" w:hAnsi="Arial" w:cs="Arial"/>
        </w:rPr>
        <w:t>vous</w:t>
      </w:r>
      <w:r w:rsidRPr="00CB0B28">
        <w:rPr>
          <w:rFonts w:ascii="Arial" w:hAnsi="Arial" w:cs="Arial"/>
        </w:rPr>
        <w:t>-même.</w:t>
      </w:r>
    </w:p>
    <w:p w:rsidR="00900A97" w:rsidRPr="00CB0B28" w:rsidRDefault="00900A97" w:rsidP="004C10D1">
      <w:pPr>
        <w:pStyle w:val="NormalWeb"/>
        <w:jc w:val="both"/>
        <w:rPr>
          <w:rFonts w:ascii="Arial" w:hAnsi="Arial" w:cs="Arial"/>
        </w:rPr>
      </w:pPr>
      <w:r w:rsidRPr="00CB0B28">
        <w:rPr>
          <w:rFonts w:ascii="Arial" w:hAnsi="Arial" w:cs="Arial"/>
        </w:rPr>
        <w:t xml:space="preserve">Vos voisins ne veulent rien entendre ? Dans ce cas, vous devez leur envoyer une </w:t>
      </w:r>
      <w:r w:rsidRPr="004C10D1">
        <w:rPr>
          <w:rStyle w:val="lev"/>
          <w:rFonts w:ascii="Arial" w:hAnsi="Arial" w:cs="Arial"/>
          <w:b w:val="0"/>
        </w:rPr>
        <w:t>lettre en recommandé avec accusé de réception</w:t>
      </w:r>
      <w:r w:rsidRPr="00CB0B28">
        <w:rPr>
          <w:rFonts w:ascii="Arial" w:hAnsi="Arial" w:cs="Arial"/>
        </w:rPr>
        <w:t xml:space="preserve"> en leur expliquant la situation. L’envoi de cette lettre est indispensable pour entamer une procédure au </w:t>
      </w:r>
      <w:r w:rsidRPr="004C10D1">
        <w:rPr>
          <w:rStyle w:val="lev"/>
          <w:rFonts w:ascii="Arial" w:hAnsi="Arial" w:cs="Arial"/>
          <w:b w:val="0"/>
        </w:rPr>
        <w:t>Tribunal d’Instance</w:t>
      </w:r>
      <w:r w:rsidRPr="00CB0B28">
        <w:rPr>
          <w:rFonts w:ascii="Arial" w:hAnsi="Arial" w:cs="Arial"/>
        </w:rPr>
        <w:t xml:space="preserve"> en cas de non-réponse ou de refus.</w:t>
      </w:r>
    </w:p>
    <w:p w:rsidR="00900A97" w:rsidRPr="00CB0B28" w:rsidRDefault="00900A97" w:rsidP="004C10D1">
      <w:pPr>
        <w:pStyle w:val="NormalWeb"/>
        <w:jc w:val="both"/>
        <w:rPr>
          <w:rFonts w:ascii="Arial" w:hAnsi="Arial" w:cs="Arial"/>
        </w:rPr>
      </w:pPr>
      <w:r w:rsidRPr="00CB0B28">
        <w:rPr>
          <w:rFonts w:ascii="Arial" w:hAnsi="Arial" w:cs="Arial"/>
        </w:rPr>
        <w:t xml:space="preserve">Si l’affaire est portée en justice, le juge devra constater que </w:t>
      </w:r>
      <w:r w:rsidRPr="004C10D1">
        <w:rPr>
          <w:rFonts w:ascii="Arial" w:hAnsi="Arial" w:cs="Arial"/>
          <w:b/>
        </w:rPr>
        <w:t>l’</w:t>
      </w:r>
      <w:r w:rsidRPr="004C10D1">
        <w:rPr>
          <w:rStyle w:val="lev"/>
          <w:rFonts w:ascii="Arial" w:hAnsi="Arial" w:cs="Arial"/>
          <w:b w:val="0"/>
        </w:rPr>
        <w:t>absence d’entretien</w:t>
      </w:r>
      <w:r w:rsidRPr="00CB0B28">
        <w:rPr>
          <w:rFonts w:ascii="Arial" w:hAnsi="Arial" w:cs="Arial"/>
        </w:rPr>
        <w:t xml:space="preserve"> des haies provoque un trouble anormal du voisinage. Dans ce cas, il imposera à votre voisin récalcitrant de </w:t>
      </w:r>
      <w:r w:rsidRPr="004C10D1">
        <w:rPr>
          <w:rStyle w:val="lev"/>
          <w:rFonts w:ascii="Arial" w:hAnsi="Arial" w:cs="Arial"/>
          <w:b w:val="0"/>
        </w:rPr>
        <w:t>tailler ses haies</w:t>
      </w:r>
      <w:r w:rsidRPr="00CB0B28">
        <w:rPr>
          <w:rFonts w:ascii="Arial" w:hAnsi="Arial" w:cs="Arial"/>
        </w:rPr>
        <w:t xml:space="preserve"> ou d’élaguer ses arbres à ses frais.</w:t>
      </w:r>
    </w:p>
    <w:p w:rsidR="0021618A" w:rsidRPr="00CB0B28" w:rsidRDefault="0021618A" w:rsidP="00CB0B28">
      <w:pPr>
        <w:rPr>
          <w:rFonts w:ascii="Arial" w:hAnsi="Arial" w:cs="Arial"/>
        </w:rPr>
      </w:pPr>
    </w:p>
    <w:p w:rsidR="00CB0B28" w:rsidRPr="004C10D1" w:rsidRDefault="00CB0B28" w:rsidP="00CB0B28">
      <w:pPr>
        <w:rPr>
          <w:rFonts w:ascii="Arial" w:hAnsi="Arial" w:cs="Arial"/>
          <w:b/>
          <w:sz w:val="44"/>
          <w:szCs w:val="44"/>
        </w:rPr>
      </w:pPr>
      <w:r w:rsidRPr="004C10D1">
        <w:rPr>
          <w:rFonts w:ascii="Arial" w:hAnsi="Arial" w:cs="Arial"/>
          <w:b/>
          <w:sz w:val="44"/>
          <w:szCs w:val="44"/>
        </w:rPr>
        <w:t>Quelle est la réglementation e</w:t>
      </w:r>
      <w:r w:rsidR="004C10D1">
        <w:rPr>
          <w:rFonts w:ascii="Arial" w:hAnsi="Arial" w:cs="Arial"/>
          <w:b/>
          <w:sz w:val="44"/>
          <w:szCs w:val="44"/>
        </w:rPr>
        <w:t xml:space="preserve">n limite du domaine public </w:t>
      </w:r>
    </w:p>
    <w:p w:rsidR="00CB0B28" w:rsidRPr="004C10D1" w:rsidRDefault="00CB0B28" w:rsidP="00CB0B28">
      <w:pPr>
        <w:rPr>
          <w:rFonts w:ascii="Arial" w:hAnsi="Arial" w:cs="Arial"/>
          <w:b/>
          <w:sz w:val="44"/>
          <w:szCs w:val="44"/>
        </w:rPr>
      </w:pPr>
    </w:p>
    <w:p w:rsidR="00CB0B28" w:rsidRPr="00CB0B28" w:rsidRDefault="00CB0B28" w:rsidP="004C10D1">
      <w:pPr>
        <w:jc w:val="both"/>
        <w:rPr>
          <w:rFonts w:ascii="Arial" w:hAnsi="Arial" w:cs="Arial"/>
        </w:rPr>
      </w:pPr>
      <w:r w:rsidRPr="00CB0B28">
        <w:rPr>
          <w:rFonts w:ascii="Arial" w:hAnsi="Arial" w:cs="Arial"/>
        </w:rPr>
        <w:t>En application de l’article R 116-2-5° du Code de la voirie routière et de l’arrêté municipal</w:t>
      </w:r>
      <w:r w:rsidR="004C10D1">
        <w:rPr>
          <w:rFonts w:ascii="Arial" w:hAnsi="Arial" w:cs="Arial"/>
        </w:rPr>
        <w:t xml:space="preserve"> du</w:t>
      </w:r>
      <w:r w:rsidRPr="00CB0B28">
        <w:rPr>
          <w:rFonts w:ascii="Arial" w:hAnsi="Arial" w:cs="Arial"/>
        </w:rPr>
        <w:t xml:space="preserve"> 20-07-2011, pour des raisons évidentes de sécurité des personnes et des biens,</w:t>
      </w:r>
      <w:r w:rsidR="004C10D1">
        <w:rPr>
          <w:rFonts w:ascii="Arial" w:hAnsi="Arial" w:cs="Arial"/>
        </w:rPr>
        <w:t xml:space="preserve"> l</w:t>
      </w:r>
      <w:r w:rsidRPr="00CB0B28">
        <w:rPr>
          <w:rFonts w:ascii="Arial" w:hAnsi="Arial" w:cs="Arial"/>
        </w:rPr>
        <w:t>es haies doivent être taillées à l'aplomb du domaine public et leur hauteur doit être limitée à 2 mètres, voire moins là où le dégagement de la visibilité est indispensable, comme à l'approche d'un carrefour ou d'un virage.</w:t>
      </w:r>
    </w:p>
    <w:p w:rsidR="00CB0B28" w:rsidRPr="00CB0B28" w:rsidRDefault="00CB0B28" w:rsidP="004C10D1">
      <w:pPr>
        <w:jc w:val="both"/>
        <w:rPr>
          <w:rFonts w:ascii="Arial" w:hAnsi="Arial" w:cs="Arial"/>
        </w:rPr>
      </w:pPr>
      <w:r w:rsidRPr="00CB0B28">
        <w:rPr>
          <w:rFonts w:ascii="Arial" w:hAnsi="Arial" w:cs="Arial"/>
        </w:rPr>
        <w:t>En bordure des voies publiques, l'élagage des arbres et des haies incombe au propriétaire (ou son représentant ou son locataire), qui doit veiller à ce que rien ne dépasse de sa clôture sur rue.</w:t>
      </w:r>
    </w:p>
    <w:p w:rsidR="00CB0B28" w:rsidRPr="00CB0B28" w:rsidRDefault="00CB0B28" w:rsidP="004C10D1">
      <w:pPr>
        <w:jc w:val="both"/>
        <w:rPr>
          <w:rFonts w:ascii="Arial" w:hAnsi="Arial" w:cs="Arial"/>
        </w:rPr>
      </w:pPr>
      <w:r w:rsidRPr="00CB0B28">
        <w:rPr>
          <w:rFonts w:ascii="Arial" w:hAnsi="Arial" w:cs="Arial"/>
        </w:rPr>
        <w:t>Les services de la Métropole, quant à eux, sont chargés de l'élagage des arbres plantés sur la voie publique.</w:t>
      </w:r>
    </w:p>
    <w:p w:rsidR="00CB0B28" w:rsidRPr="00CB0B28" w:rsidRDefault="00CB0B28" w:rsidP="00CB0B28">
      <w:pPr>
        <w:rPr>
          <w:rFonts w:ascii="Arial" w:hAnsi="Arial" w:cs="Arial"/>
        </w:rPr>
      </w:pPr>
    </w:p>
    <w:p w:rsidR="00CB0B28" w:rsidRPr="00CB0B28" w:rsidRDefault="00CB0B28" w:rsidP="00CB0B28">
      <w:pPr>
        <w:rPr>
          <w:rFonts w:ascii="Arial" w:hAnsi="Arial" w:cs="Arial"/>
        </w:rPr>
      </w:pPr>
    </w:p>
    <w:p w:rsidR="0021618A" w:rsidRPr="00CB0B28" w:rsidRDefault="0021618A" w:rsidP="00CB0B28">
      <w:pPr>
        <w:rPr>
          <w:rFonts w:ascii="Arial" w:hAnsi="Arial" w:cs="Arial"/>
        </w:rPr>
      </w:pPr>
    </w:p>
    <w:p w:rsidR="0021618A" w:rsidRPr="00CB0B28" w:rsidRDefault="0021618A" w:rsidP="00CB0B28">
      <w:pPr>
        <w:rPr>
          <w:rFonts w:ascii="Arial" w:hAnsi="Arial" w:cs="Arial"/>
        </w:rPr>
      </w:pPr>
      <w:r w:rsidRPr="00CB0B28">
        <w:rPr>
          <w:rFonts w:ascii="Arial" w:hAnsi="Arial" w:cs="Arial"/>
          <w:i/>
          <w:noProof/>
          <w:sz w:val="20"/>
          <w:szCs w:val="20"/>
        </w:rPr>
        <w:lastRenderedPageBreak/>
        <w:drawing>
          <wp:inline distT="0" distB="0" distL="0" distR="0">
            <wp:extent cx="2371725" cy="3600450"/>
            <wp:effectExtent l="0" t="0" r="9525" b="0"/>
            <wp:docPr id="1" name="Image 1" descr="Taille ar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lle ar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3600450"/>
                    </a:xfrm>
                    <a:prstGeom prst="rect">
                      <a:avLst/>
                    </a:prstGeom>
                    <a:noFill/>
                    <a:ln>
                      <a:noFill/>
                    </a:ln>
                  </pic:spPr>
                </pic:pic>
              </a:graphicData>
            </a:graphic>
          </wp:inline>
        </w:drawing>
      </w:r>
    </w:p>
    <w:sectPr w:rsidR="0021618A" w:rsidRPr="00CB0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829" w:rsidRDefault="00DA5829" w:rsidP="00900A97">
      <w:r>
        <w:separator/>
      </w:r>
    </w:p>
  </w:endnote>
  <w:endnote w:type="continuationSeparator" w:id="0">
    <w:p w:rsidR="00DA5829" w:rsidRDefault="00DA5829" w:rsidP="0090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829" w:rsidRDefault="00DA5829" w:rsidP="00900A97">
      <w:r>
        <w:separator/>
      </w:r>
    </w:p>
  </w:footnote>
  <w:footnote w:type="continuationSeparator" w:id="0">
    <w:p w:rsidR="00DA5829" w:rsidRDefault="00DA5829" w:rsidP="00900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C4071"/>
    <w:multiLevelType w:val="multilevel"/>
    <w:tmpl w:val="D96A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8A"/>
    <w:rsid w:val="0021618A"/>
    <w:rsid w:val="00293FBD"/>
    <w:rsid w:val="002D1CCB"/>
    <w:rsid w:val="004C10D1"/>
    <w:rsid w:val="007761DC"/>
    <w:rsid w:val="00900A97"/>
    <w:rsid w:val="00CB0B28"/>
    <w:rsid w:val="00DA58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F7BC6-D22E-4F99-9C4B-0CF2E24D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18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00A97"/>
    <w:pPr>
      <w:spacing w:before="100" w:beforeAutospacing="1" w:after="100" w:afterAutospacing="1"/>
    </w:pPr>
  </w:style>
  <w:style w:type="paragraph" w:styleId="En-tte">
    <w:name w:val="header"/>
    <w:basedOn w:val="Normal"/>
    <w:link w:val="En-tteCar"/>
    <w:uiPriority w:val="99"/>
    <w:unhideWhenUsed/>
    <w:rsid w:val="00900A97"/>
    <w:pPr>
      <w:tabs>
        <w:tab w:val="center" w:pos="4536"/>
        <w:tab w:val="right" w:pos="9072"/>
      </w:tabs>
    </w:pPr>
  </w:style>
  <w:style w:type="character" w:customStyle="1" w:styleId="En-tteCar">
    <w:name w:val="En-tête Car"/>
    <w:basedOn w:val="Policepardfaut"/>
    <w:link w:val="En-tte"/>
    <w:uiPriority w:val="99"/>
    <w:rsid w:val="00900A9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00A97"/>
    <w:pPr>
      <w:tabs>
        <w:tab w:val="center" w:pos="4536"/>
        <w:tab w:val="right" w:pos="9072"/>
      </w:tabs>
    </w:pPr>
  </w:style>
  <w:style w:type="character" w:customStyle="1" w:styleId="PieddepageCar">
    <w:name w:val="Pied de page Car"/>
    <w:basedOn w:val="Policepardfaut"/>
    <w:link w:val="Pieddepage"/>
    <w:uiPriority w:val="99"/>
    <w:rsid w:val="00900A97"/>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00A97"/>
    <w:rPr>
      <w:color w:val="0000FF"/>
      <w:u w:val="single"/>
    </w:rPr>
  </w:style>
  <w:style w:type="character" w:styleId="lev">
    <w:name w:val="Strong"/>
    <w:basedOn w:val="Policepardfaut"/>
    <w:uiPriority w:val="22"/>
    <w:qFormat/>
    <w:rsid w:val="00900A97"/>
    <w:rPr>
      <w:b/>
      <w:bCs/>
    </w:rPr>
  </w:style>
  <w:style w:type="character" w:customStyle="1" w:styleId="hgkelc">
    <w:name w:val="hgkelc"/>
    <w:basedOn w:val="Policepardfaut"/>
    <w:rsid w:val="00CB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85791">
      <w:bodyDiv w:val="1"/>
      <w:marLeft w:val="0"/>
      <w:marRight w:val="0"/>
      <w:marTop w:val="0"/>
      <w:marBottom w:val="0"/>
      <w:divBdr>
        <w:top w:val="none" w:sz="0" w:space="0" w:color="auto"/>
        <w:left w:val="none" w:sz="0" w:space="0" w:color="auto"/>
        <w:bottom w:val="none" w:sz="0" w:space="0" w:color="auto"/>
        <w:right w:val="none" w:sz="0" w:space="0" w:color="auto"/>
      </w:divBdr>
    </w:div>
    <w:div w:id="464007772">
      <w:bodyDiv w:val="1"/>
      <w:marLeft w:val="0"/>
      <w:marRight w:val="0"/>
      <w:marTop w:val="0"/>
      <w:marBottom w:val="0"/>
      <w:divBdr>
        <w:top w:val="none" w:sz="0" w:space="0" w:color="auto"/>
        <w:left w:val="none" w:sz="0" w:space="0" w:color="auto"/>
        <w:bottom w:val="none" w:sz="0" w:space="0" w:color="auto"/>
        <w:right w:val="none" w:sz="0" w:space="0" w:color="auto"/>
      </w:divBdr>
    </w:div>
    <w:div w:id="898055343">
      <w:bodyDiv w:val="1"/>
      <w:marLeft w:val="0"/>
      <w:marRight w:val="0"/>
      <w:marTop w:val="0"/>
      <w:marBottom w:val="0"/>
      <w:divBdr>
        <w:top w:val="none" w:sz="0" w:space="0" w:color="auto"/>
        <w:left w:val="none" w:sz="0" w:space="0" w:color="auto"/>
        <w:bottom w:val="none" w:sz="0" w:space="0" w:color="auto"/>
        <w:right w:val="none" w:sz="0" w:space="0" w:color="auto"/>
      </w:divBdr>
    </w:div>
    <w:div w:id="981615661">
      <w:bodyDiv w:val="1"/>
      <w:marLeft w:val="0"/>
      <w:marRight w:val="0"/>
      <w:marTop w:val="0"/>
      <w:marBottom w:val="0"/>
      <w:divBdr>
        <w:top w:val="none" w:sz="0" w:space="0" w:color="auto"/>
        <w:left w:val="none" w:sz="0" w:space="0" w:color="auto"/>
        <w:bottom w:val="none" w:sz="0" w:space="0" w:color="auto"/>
        <w:right w:val="none" w:sz="0" w:space="0" w:color="auto"/>
      </w:divBdr>
    </w:div>
    <w:div w:id="1039746930">
      <w:bodyDiv w:val="1"/>
      <w:marLeft w:val="0"/>
      <w:marRight w:val="0"/>
      <w:marTop w:val="0"/>
      <w:marBottom w:val="0"/>
      <w:divBdr>
        <w:top w:val="none" w:sz="0" w:space="0" w:color="auto"/>
        <w:left w:val="none" w:sz="0" w:space="0" w:color="auto"/>
        <w:bottom w:val="none" w:sz="0" w:space="0" w:color="auto"/>
        <w:right w:val="none" w:sz="0" w:space="0" w:color="auto"/>
      </w:divBdr>
    </w:div>
    <w:div w:id="1182550144">
      <w:bodyDiv w:val="1"/>
      <w:marLeft w:val="0"/>
      <w:marRight w:val="0"/>
      <w:marTop w:val="0"/>
      <w:marBottom w:val="0"/>
      <w:divBdr>
        <w:top w:val="none" w:sz="0" w:space="0" w:color="auto"/>
        <w:left w:val="none" w:sz="0" w:space="0" w:color="auto"/>
        <w:bottom w:val="none" w:sz="0" w:space="0" w:color="auto"/>
        <w:right w:val="none" w:sz="0" w:space="0" w:color="auto"/>
      </w:divBdr>
    </w:div>
    <w:div w:id="1392540300">
      <w:bodyDiv w:val="1"/>
      <w:marLeft w:val="0"/>
      <w:marRight w:val="0"/>
      <w:marTop w:val="0"/>
      <w:marBottom w:val="0"/>
      <w:divBdr>
        <w:top w:val="none" w:sz="0" w:space="0" w:color="auto"/>
        <w:left w:val="none" w:sz="0" w:space="0" w:color="auto"/>
        <w:bottom w:val="none" w:sz="0" w:space="0" w:color="auto"/>
        <w:right w:val="none" w:sz="0" w:space="0" w:color="auto"/>
      </w:divBdr>
    </w:div>
    <w:div w:id="172301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3045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Microsoft Office User</cp:lastModifiedBy>
  <cp:revision>2</cp:revision>
  <dcterms:created xsi:type="dcterms:W3CDTF">2023-06-27T07:27:00Z</dcterms:created>
  <dcterms:modified xsi:type="dcterms:W3CDTF">2023-06-27T07:27:00Z</dcterms:modified>
</cp:coreProperties>
</file>